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4E9FB326" w:rsidR="00071EE1"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#104bis-e</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366B09" w:rsidRPr="00366B09">
        <w:rPr>
          <w:rStyle w:val="normaltextrun"/>
          <w:rFonts w:ascii="Arial" w:hAnsi="Arial" w:cs="Arial"/>
          <w:b/>
          <w:bCs/>
        </w:rPr>
        <w:t xml:space="preserve"> </w:t>
      </w:r>
      <w:r w:rsidR="00366B09">
        <w:rPr>
          <w:rStyle w:val="normaltextrun"/>
          <w:rFonts w:ascii="Arial" w:hAnsi="Arial" w:cs="Arial"/>
          <w:b/>
          <w:bCs/>
        </w:rPr>
        <w:tab/>
      </w:r>
      <w:r w:rsidR="00366B09">
        <w:rPr>
          <w:rStyle w:val="normaltextrun"/>
          <w:rFonts w:ascii="Arial" w:hAnsi="Arial" w:cs="Arial"/>
          <w:b/>
          <w:bCs/>
        </w:rPr>
        <w:tab/>
      </w:r>
      <w:r w:rsidR="00366B09">
        <w:rPr>
          <w:rStyle w:val="normaltextrun"/>
          <w:rFonts w:ascii="Arial" w:hAnsi="Arial" w:cs="Arial"/>
          <w:b/>
          <w:bCs/>
        </w:rPr>
        <w:tab/>
        <w:t xml:space="preserve">     </w:t>
      </w:r>
      <w:r w:rsidR="00366B09" w:rsidRPr="00366B09">
        <w:rPr>
          <w:rStyle w:val="normaltextrun"/>
          <w:rFonts w:ascii="Arial" w:hAnsi="Arial" w:cs="Arial"/>
          <w:b/>
          <w:bCs/>
        </w:rPr>
        <w:t>R4-2215786</w:t>
      </w:r>
    </w:p>
    <w:p w14:paraId="1EA90DAC" w14:textId="77777777" w:rsidR="00071EE1"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Electronic Meeting, October 10 – October 19, 2022</w:t>
      </w:r>
      <w:r>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D8B1D9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L</w:t>
      </w:r>
      <w:r w:rsidR="00302419">
        <w:rPr>
          <w:rFonts w:ascii="Arial" w:eastAsia="Calibri" w:hAnsi="Arial" w:cs="Arial"/>
          <w:b/>
          <w:bCs/>
          <w:sz w:val="24"/>
          <w:lang w:val="en-GB"/>
        </w:rPr>
        <w:t>1</w:t>
      </w:r>
      <w:r w:rsidR="00625DE5">
        <w:rPr>
          <w:rFonts w:ascii="Arial" w:eastAsia="Calibri" w:hAnsi="Arial" w:cs="Arial"/>
          <w:b/>
          <w:bCs/>
          <w:sz w:val="24"/>
          <w:lang w:val="en-GB"/>
        </w:rPr>
        <w:t xml:space="preserve">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30069F75"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25DE5">
        <w:rPr>
          <w:rFonts w:ascii="Arial" w:eastAsia="MS Mincho" w:hAnsi="Arial" w:cs="Arial"/>
          <w:b/>
          <w:bCs/>
          <w:sz w:val="24"/>
          <w:szCs w:val="20"/>
          <w:lang w:val="en-GB"/>
        </w:rPr>
        <w:t>6.9.2.</w:t>
      </w:r>
      <w:r w:rsidR="00302419">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C89FBF9" w14:textId="418AB300" w:rsidR="00507CF2" w:rsidRDefault="0035757B" w:rsidP="0035757B">
      <w:pPr>
        <w:spacing w:before="120" w:after="120" w:line="256" w:lineRule="auto"/>
        <w:jc w:val="both"/>
        <w:rPr>
          <w:lang w:eastAsia="zh-CN"/>
        </w:rPr>
      </w:pPr>
      <w:r>
        <w:rPr>
          <w:lang w:eastAsia="zh-CN"/>
        </w:rPr>
        <w:t xml:space="preserve">At </w:t>
      </w:r>
      <w:r w:rsidR="00507CF2">
        <w:rPr>
          <w:lang w:eastAsia="zh-CN"/>
        </w:rPr>
        <w:t xml:space="preserve">RAN4#104e meeting, the WI </w:t>
      </w:r>
      <w:r w:rsidR="00507CF2">
        <w:t xml:space="preserve">Even </w:t>
      </w:r>
      <w:r w:rsidR="00507CF2" w:rsidRPr="00614F28">
        <w:t>Further RRM enhancement for NR and MR-DC</w:t>
      </w:r>
      <w:r w:rsidR="00507CF2">
        <w:rPr>
          <w:lang w:eastAsia="zh-CN"/>
        </w:rPr>
        <w:t xml:space="preserve"> was discussed for the first time. Companies brought contributions identifying the potential problems on FR2 SCell activation</w:t>
      </w:r>
      <w:r w:rsidR="00BE0C3F">
        <w:rPr>
          <w:lang w:eastAsia="zh-CN"/>
        </w:rPr>
        <w:t xml:space="preserve"> and</w:t>
      </w:r>
      <w:r w:rsidR="00507CF2">
        <w:rPr>
          <w:lang w:eastAsia="zh-CN"/>
        </w:rPr>
        <w:t xml:space="preserve"> </w:t>
      </w:r>
      <w:r w:rsidR="00BE0C3F">
        <w:rPr>
          <w:lang w:eastAsia="zh-CN"/>
        </w:rPr>
        <w:t>t</w:t>
      </w:r>
      <w:r w:rsidR="00507CF2">
        <w:rPr>
          <w:lang w:eastAsia="zh-CN"/>
        </w:rPr>
        <w:t xml:space="preserve">he WF was agreed in [1] leaving all the proposals open for further discussion. In this paper, we </w:t>
      </w:r>
      <w:r w:rsidR="00625DE5">
        <w:rPr>
          <w:lang w:eastAsia="zh-CN"/>
        </w:rPr>
        <w:t>are discussing the L</w:t>
      </w:r>
      <w:r w:rsidR="00302419">
        <w:rPr>
          <w:lang w:eastAsia="zh-CN"/>
        </w:rPr>
        <w:t>1</w:t>
      </w:r>
      <w:r w:rsidR="00625DE5">
        <w:rPr>
          <w:lang w:eastAsia="zh-CN"/>
        </w:rPr>
        <w:t xml:space="preserve"> part enhancement for</w:t>
      </w:r>
      <w:r w:rsidR="00E32F02">
        <w:rPr>
          <w:lang w:eastAsia="zh-CN"/>
        </w:rPr>
        <w:t xml:space="preserve"> FR2 SCell activation delay reduction.</w:t>
      </w:r>
    </w:p>
    <w:p w14:paraId="49A809A4" w14:textId="1859A4FE" w:rsidR="00FE482A" w:rsidRDefault="00625DE5" w:rsidP="00A10CAF">
      <w:pPr>
        <w:pStyle w:val="RAN4H1"/>
      </w:pPr>
      <w:r>
        <w:t>Discussion</w:t>
      </w:r>
    </w:p>
    <w:p w14:paraId="2ED96577" w14:textId="68BAD8A3" w:rsidR="006F5B75" w:rsidRPr="006F5B75" w:rsidRDefault="006F5B75" w:rsidP="004A46AD">
      <w:pPr>
        <w:spacing w:after="120"/>
        <w:jc w:val="both"/>
        <w:rPr>
          <w:b/>
          <w:bCs/>
          <w:u w:val="single"/>
          <w:lang w:eastAsia="zh-CN"/>
        </w:rPr>
      </w:pPr>
      <w:r w:rsidRPr="006F5B75">
        <w:rPr>
          <w:rFonts w:hint="eastAsia"/>
          <w:b/>
          <w:bCs/>
          <w:u w:val="single"/>
          <w:lang w:eastAsia="zh-CN"/>
        </w:rPr>
        <w:t>B</w:t>
      </w:r>
      <w:r w:rsidRPr="006F5B75">
        <w:rPr>
          <w:b/>
          <w:bCs/>
          <w:u w:val="single"/>
          <w:lang w:eastAsia="zh-CN"/>
        </w:rPr>
        <w:t>eam sweeping factor reduction</w:t>
      </w:r>
    </w:p>
    <w:p w14:paraId="4A1E00E8" w14:textId="6315E3FE" w:rsidR="006F5B75" w:rsidRPr="006F5B75" w:rsidRDefault="006F5B75" w:rsidP="006F5B75">
      <w:pPr>
        <w:rPr>
          <w:rFonts w:eastAsiaTheme="minorEastAsia"/>
          <w:i/>
          <w:iCs/>
          <w:szCs w:val="20"/>
        </w:rPr>
      </w:pPr>
      <w:r w:rsidRPr="006F5B75">
        <w:rPr>
          <w:b/>
          <w:i/>
          <w:iCs/>
          <w:szCs w:val="20"/>
          <w:lang w:val="en-GB" w:eastAsia="ko-KR"/>
        </w:rPr>
        <w:t>Issue 2-3-1: Beam sweeping factor en</w:t>
      </w:r>
      <w:r w:rsidRPr="006F5B75">
        <w:rPr>
          <w:b/>
          <w:i/>
          <w:iCs/>
          <w:szCs w:val="20"/>
          <w:lang w:eastAsia="ko-KR"/>
        </w:rPr>
        <w:t xml:space="preserve">hancement in L1-RSRP measurement of FR2 </w:t>
      </w:r>
      <w:r w:rsidRPr="006F5B75">
        <w:rPr>
          <w:b/>
          <w:i/>
          <w:iCs/>
          <w:szCs w:val="20"/>
        </w:rPr>
        <w:t xml:space="preserve">unknown </w:t>
      </w:r>
      <w:r w:rsidRPr="006F5B75">
        <w:rPr>
          <w:b/>
          <w:i/>
          <w:iCs/>
          <w:szCs w:val="20"/>
          <w:lang w:eastAsia="ko-KR"/>
        </w:rPr>
        <w:t>SCell activation (not related with WI of FR2 multi-Rx chain DL reception)</w:t>
      </w:r>
    </w:p>
    <w:p w14:paraId="7C159341" w14:textId="77777777" w:rsidR="006F5B75" w:rsidRPr="006F5B75" w:rsidRDefault="006F5B75" w:rsidP="006F5B75">
      <w:pPr>
        <w:pStyle w:val="ListParagraph"/>
        <w:numPr>
          <w:ilvl w:val="0"/>
          <w:numId w:val="42"/>
        </w:numPr>
        <w:overflowPunct w:val="0"/>
        <w:autoSpaceDE w:val="0"/>
        <w:autoSpaceDN w:val="0"/>
        <w:adjustRightInd w:val="0"/>
        <w:spacing w:after="0" w:line="240" w:lineRule="auto"/>
        <w:contextualSpacing w:val="0"/>
        <w:textAlignment w:val="baseline"/>
        <w:rPr>
          <w:rFonts w:eastAsiaTheme="minorEastAsia"/>
          <w:i/>
          <w:iCs/>
        </w:rPr>
      </w:pPr>
      <w:r w:rsidRPr="006F5B75">
        <w:rPr>
          <w:i/>
          <w:iCs/>
          <w:lang w:val="en-GB"/>
        </w:rPr>
        <w:t xml:space="preserve">FFS on </w:t>
      </w:r>
      <w:r w:rsidRPr="006F5B75">
        <w:rPr>
          <w:bCs/>
          <w:i/>
          <w:iCs/>
          <w:lang w:val="en-GB"/>
        </w:rPr>
        <w:t xml:space="preserve">beam sweeping factor reduction for L1 measurement during unknown FR2 SCell activation. </w:t>
      </w:r>
    </w:p>
    <w:p w14:paraId="62BF0FAF" w14:textId="77777777" w:rsidR="006F5B75" w:rsidRPr="006F5B75" w:rsidRDefault="006F5B75" w:rsidP="006F5B75">
      <w:pPr>
        <w:numPr>
          <w:ilvl w:val="1"/>
          <w:numId w:val="42"/>
        </w:numPr>
        <w:spacing w:after="0" w:line="240" w:lineRule="auto"/>
        <w:rPr>
          <w:bCs/>
          <w:i/>
          <w:iCs/>
          <w:lang w:val="en-GB"/>
        </w:rPr>
      </w:pPr>
      <w:r w:rsidRPr="006F5B75">
        <w:rPr>
          <w:bCs/>
          <w:i/>
          <w:iCs/>
          <w:lang w:val="en-GB"/>
        </w:rPr>
        <w:t>Option 1a (vivo): Introduce the UE capability to support Rx beam sweeping factor can be less than 8 for FR2</w:t>
      </w:r>
    </w:p>
    <w:p w14:paraId="56C99C24" w14:textId="77777777" w:rsidR="006F5B75" w:rsidRPr="006F5B75" w:rsidRDefault="006F5B75" w:rsidP="006F5B75">
      <w:pPr>
        <w:numPr>
          <w:ilvl w:val="1"/>
          <w:numId w:val="42"/>
        </w:numPr>
        <w:spacing w:after="0" w:line="240" w:lineRule="auto"/>
        <w:rPr>
          <w:bCs/>
          <w:i/>
          <w:iCs/>
          <w:lang w:val="en-GB"/>
        </w:rPr>
      </w:pPr>
      <w:r w:rsidRPr="006F5B75">
        <w:rPr>
          <w:bCs/>
          <w:i/>
          <w:iCs/>
          <w:lang w:val="en-GB"/>
        </w:rPr>
        <w:t xml:space="preserve">Option 1b (Ericsson): </w:t>
      </w:r>
    </w:p>
    <w:p w14:paraId="0F77FCAE" w14:textId="77777777" w:rsidR="006F5B75" w:rsidRPr="006F5B75" w:rsidRDefault="006F5B75" w:rsidP="006F5B75">
      <w:pPr>
        <w:numPr>
          <w:ilvl w:val="2"/>
          <w:numId w:val="42"/>
        </w:numPr>
        <w:spacing w:after="0" w:line="240" w:lineRule="auto"/>
        <w:rPr>
          <w:bCs/>
          <w:i/>
          <w:iCs/>
          <w:lang w:val="en-GB"/>
        </w:rPr>
      </w:pPr>
      <w:r w:rsidRPr="006F5B75">
        <w:rPr>
          <w:bCs/>
          <w:i/>
          <w:iCs/>
          <w:lang w:val="en-GB"/>
        </w:rPr>
        <w:t>RAN4 to discuss the solutions or pre-conditions to reduce the scaling factor N1 in FR2 SCell activation.</w:t>
      </w:r>
    </w:p>
    <w:p w14:paraId="09254C65" w14:textId="77777777" w:rsidR="006F5B75" w:rsidRPr="006F5B75" w:rsidRDefault="006F5B75" w:rsidP="006F5B75">
      <w:pPr>
        <w:numPr>
          <w:ilvl w:val="2"/>
          <w:numId w:val="42"/>
        </w:numPr>
        <w:spacing w:after="0" w:line="240" w:lineRule="auto"/>
        <w:rPr>
          <w:bCs/>
          <w:i/>
          <w:iCs/>
          <w:lang w:val="en-GB"/>
        </w:rPr>
      </w:pPr>
      <w:r w:rsidRPr="006F5B75">
        <w:rPr>
          <w:bCs/>
          <w:i/>
          <w:iCs/>
          <w:lang w:val="en-GB"/>
        </w:rPr>
        <w:t>RAN4 to define RX beam constant time. Where, RX beam constant time is a time duration or window within which the RX beams are assumed to be constant or non changing. Rx beam constant time to be agreed as [X=1280ms].</w:t>
      </w:r>
    </w:p>
    <w:p w14:paraId="76F08678" w14:textId="77777777" w:rsidR="006F5B75" w:rsidRPr="006F5B75" w:rsidRDefault="006F5B75" w:rsidP="006F5B75">
      <w:pPr>
        <w:numPr>
          <w:ilvl w:val="2"/>
          <w:numId w:val="42"/>
        </w:numPr>
        <w:spacing w:after="0" w:line="240" w:lineRule="auto"/>
        <w:rPr>
          <w:bCs/>
          <w:i/>
          <w:iCs/>
          <w:lang w:val="en-GB"/>
        </w:rPr>
      </w:pPr>
      <w:r w:rsidRPr="006F5B75">
        <w:rPr>
          <w:bCs/>
          <w:i/>
          <w:iCs/>
          <w:lang w:val="en-GB"/>
        </w:rPr>
        <w:t>If UE performed a full RX beam sweeping for a procedure, next procedures or steps fall within RX beam constant time do not need to perform RX beam sweeping.</w:t>
      </w:r>
    </w:p>
    <w:p w14:paraId="0463AA40" w14:textId="77777777" w:rsidR="006F5B75" w:rsidRPr="006F5B75" w:rsidRDefault="006F5B75" w:rsidP="006F5B75">
      <w:pPr>
        <w:numPr>
          <w:ilvl w:val="2"/>
          <w:numId w:val="42"/>
        </w:numPr>
        <w:spacing w:after="0" w:line="240" w:lineRule="auto"/>
        <w:rPr>
          <w:bCs/>
          <w:i/>
          <w:iCs/>
          <w:lang w:val="en-GB"/>
        </w:rPr>
      </w:pPr>
      <w:r w:rsidRPr="006F5B75">
        <w:rPr>
          <w:bCs/>
          <w:i/>
          <w:iCs/>
          <w:lang w:val="en-GB"/>
        </w:rPr>
        <w:t>UE can speed up the remaining steps in SCell activation with a shorter beam scaling factor based on prior Rx beam information from the step before</w:t>
      </w:r>
    </w:p>
    <w:p w14:paraId="7E870814" w14:textId="77777777" w:rsidR="006F5B75" w:rsidRPr="006F5B75" w:rsidRDefault="006F5B75" w:rsidP="006F5B75">
      <w:pPr>
        <w:numPr>
          <w:ilvl w:val="1"/>
          <w:numId w:val="42"/>
        </w:numPr>
        <w:spacing w:after="0" w:line="240" w:lineRule="auto"/>
        <w:rPr>
          <w:bCs/>
          <w:i/>
          <w:iCs/>
          <w:lang w:val="en-GB"/>
        </w:rPr>
      </w:pPr>
      <w:r w:rsidRPr="006F5B75">
        <w:rPr>
          <w:bCs/>
          <w:i/>
          <w:iCs/>
          <w:lang w:val="en-GB"/>
        </w:rPr>
        <w:t>Option 2 (LG, MTK, HW, ZTE): Consider reporting (rough) best Tx beam during cell detection to reduce L1-RSRP measurement delay</w:t>
      </w:r>
    </w:p>
    <w:p w14:paraId="2262BE67" w14:textId="5C083C49" w:rsidR="006F5B75" w:rsidRDefault="006F5B75" w:rsidP="004A46AD">
      <w:pPr>
        <w:spacing w:after="120"/>
        <w:jc w:val="both"/>
        <w:rPr>
          <w:lang w:val="en-GB" w:eastAsia="zh-CN"/>
        </w:rPr>
      </w:pPr>
    </w:p>
    <w:p w14:paraId="42FDA9EA" w14:textId="781366AC" w:rsidR="006F5B75" w:rsidRPr="00510F06" w:rsidRDefault="006F5B75" w:rsidP="004A46AD">
      <w:pPr>
        <w:spacing w:after="120"/>
        <w:jc w:val="both"/>
        <w:rPr>
          <w:lang w:eastAsia="zh-CN"/>
        </w:rPr>
      </w:pPr>
      <w:r>
        <w:rPr>
          <w:rFonts w:hint="eastAsia"/>
          <w:lang w:val="en-GB" w:eastAsia="zh-CN"/>
        </w:rPr>
        <w:t>T</w:t>
      </w:r>
      <w:r>
        <w:rPr>
          <w:lang w:val="en-GB" w:eastAsia="zh-CN"/>
        </w:rPr>
        <w:t xml:space="preserve">he first issue discussed on L1 part enhancement is </w:t>
      </w:r>
      <w:r w:rsidR="00202F26">
        <w:rPr>
          <w:lang w:val="en-GB" w:eastAsia="zh-CN"/>
        </w:rPr>
        <w:t xml:space="preserve">also </w:t>
      </w:r>
      <w:r>
        <w:rPr>
          <w:lang w:val="en-GB" w:eastAsia="zh-CN"/>
        </w:rPr>
        <w:t xml:space="preserve">beam sweeping factor. Comparing to L3 part enhancements, the UE has </w:t>
      </w:r>
      <w:r w:rsidR="00202F26">
        <w:rPr>
          <w:lang w:val="en-GB" w:eastAsia="zh-CN"/>
        </w:rPr>
        <w:t xml:space="preserve">completed cell detection </w:t>
      </w:r>
      <w:r w:rsidR="00510F06">
        <w:rPr>
          <w:lang w:val="en-GB" w:eastAsia="zh-CN"/>
        </w:rPr>
        <w:t>before the start of</w:t>
      </w:r>
      <w:r w:rsidR="00202F26">
        <w:rPr>
          <w:lang w:val="en-GB" w:eastAsia="zh-CN"/>
        </w:rPr>
        <w:t xml:space="preserve"> L1-RSRP measurement</w:t>
      </w:r>
      <w:r w:rsidR="00A31235">
        <w:rPr>
          <w:lang w:val="en-GB" w:eastAsia="zh-CN"/>
        </w:rPr>
        <w:t xml:space="preserve">. It is able to utilize the available measurement information to determine a suitable Rx beam setting thus the L1-RSRP measurement period can be reduced. In some cases e.g. if the reference signals used for L1-RSRP measurement has been measured during cell detection, the L1-RSRP measurement may be skipped.  The conditions for skipping the L1-RSRP measurement can be discussed. </w:t>
      </w:r>
    </w:p>
    <w:p w14:paraId="0361DA81" w14:textId="3172CB2E" w:rsidR="006F5B75" w:rsidRDefault="00A31235" w:rsidP="004A46AD">
      <w:pPr>
        <w:spacing w:after="120"/>
        <w:jc w:val="both"/>
        <w:rPr>
          <w:b/>
          <w:bCs/>
          <w:lang w:val="en-GB" w:eastAsia="zh-CN"/>
        </w:rPr>
      </w:pPr>
      <w:r w:rsidRPr="003F0517">
        <w:rPr>
          <w:rFonts w:hint="eastAsia"/>
          <w:b/>
          <w:bCs/>
          <w:lang w:val="en-GB" w:eastAsia="zh-CN"/>
        </w:rPr>
        <w:t>P</w:t>
      </w:r>
      <w:r w:rsidRPr="003F0517">
        <w:rPr>
          <w:b/>
          <w:bCs/>
          <w:lang w:val="en-GB" w:eastAsia="zh-CN"/>
        </w:rPr>
        <w:t xml:space="preserve">roposal 1: </w:t>
      </w:r>
      <w:r w:rsidR="003F0517" w:rsidRPr="003F0517">
        <w:rPr>
          <w:b/>
          <w:bCs/>
          <w:lang w:val="en-GB" w:eastAsia="zh-CN"/>
        </w:rPr>
        <w:t>For FR2 unknown SCell activation, a smaller</w:t>
      </w:r>
      <w:r w:rsidRPr="003F0517">
        <w:rPr>
          <w:b/>
          <w:bCs/>
          <w:lang w:val="en-GB" w:eastAsia="zh-CN"/>
        </w:rPr>
        <w:t xml:space="preserve"> Rx beam sweeping factor </w:t>
      </w:r>
      <w:r w:rsidR="003F0517" w:rsidRPr="003F0517">
        <w:rPr>
          <w:b/>
          <w:bCs/>
          <w:lang w:val="en-GB" w:eastAsia="zh-CN"/>
        </w:rPr>
        <w:t>is assumed for L1-RSRP measurement</w:t>
      </w:r>
      <w:r w:rsidRPr="003F0517">
        <w:rPr>
          <w:b/>
          <w:bCs/>
          <w:lang w:val="en-GB" w:eastAsia="zh-CN"/>
        </w:rPr>
        <w:t xml:space="preserve"> </w:t>
      </w:r>
      <w:r w:rsidR="003F0517" w:rsidRPr="003F0517">
        <w:rPr>
          <w:b/>
          <w:bCs/>
          <w:lang w:val="en-GB" w:eastAsia="zh-CN"/>
        </w:rPr>
        <w:t xml:space="preserve">based on the measurement during cell detection. </w:t>
      </w:r>
    </w:p>
    <w:p w14:paraId="346CF71E" w14:textId="190B9AEA" w:rsidR="003F0517" w:rsidRPr="003D3E67" w:rsidRDefault="003F0517" w:rsidP="004A46AD">
      <w:pPr>
        <w:spacing w:after="120"/>
        <w:jc w:val="both"/>
        <w:rPr>
          <w:b/>
          <w:bCs/>
          <w:lang w:eastAsia="zh-CN"/>
        </w:rPr>
      </w:pPr>
      <w:r>
        <w:rPr>
          <w:rFonts w:hint="eastAsia"/>
          <w:b/>
          <w:bCs/>
          <w:lang w:val="en-GB" w:eastAsia="zh-CN"/>
        </w:rPr>
        <w:t>P</w:t>
      </w:r>
      <w:r>
        <w:rPr>
          <w:b/>
          <w:bCs/>
          <w:lang w:val="en-GB" w:eastAsia="zh-CN"/>
        </w:rPr>
        <w:t xml:space="preserve">roposal 2: RAN4 to discuss the conditions for skipping L1-RSRP measurement when activating an FR2 unknown SCell. </w:t>
      </w:r>
    </w:p>
    <w:p w14:paraId="731E42B5" w14:textId="6AF208F2" w:rsidR="003F0517" w:rsidRDefault="003F0517" w:rsidP="003F0517">
      <w:pPr>
        <w:rPr>
          <w:rFonts w:eastAsia="Malgun Gothic"/>
          <w:b/>
          <w:szCs w:val="20"/>
          <w:u w:val="single"/>
          <w:lang w:val="en-GB" w:eastAsia="ko-KR"/>
        </w:rPr>
      </w:pPr>
    </w:p>
    <w:p w14:paraId="624E1B08" w14:textId="4A11C456" w:rsidR="003F0517" w:rsidRPr="003F0517" w:rsidRDefault="003F0517" w:rsidP="003F0517">
      <w:pPr>
        <w:rPr>
          <w:rFonts w:eastAsia="Malgun Gothic"/>
          <w:b/>
          <w:szCs w:val="20"/>
          <w:u w:val="single"/>
          <w:lang w:val="en-GB" w:eastAsia="ko-KR"/>
        </w:rPr>
      </w:pPr>
      <w:r>
        <w:rPr>
          <w:rFonts w:eastAsia="Malgun Gothic" w:hint="eastAsia"/>
          <w:b/>
          <w:szCs w:val="20"/>
          <w:u w:val="single"/>
          <w:lang w:val="en-GB" w:eastAsia="ko-KR"/>
        </w:rPr>
        <w:t>S</w:t>
      </w:r>
      <w:r>
        <w:rPr>
          <w:rFonts w:eastAsia="Malgun Gothic"/>
          <w:b/>
          <w:szCs w:val="20"/>
          <w:u w:val="single"/>
          <w:lang w:val="en-GB" w:eastAsia="ko-KR"/>
        </w:rPr>
        <w:t>ample number enhancement</w:t>
      </w:r>
    </w:p>
    <w:p w14:paraId="166EC43F" w14:textId="688FE3AD" w:rsidR="003F0517" w:rsidRPr="003F0517" w:rsidRDefault="003F0517" w:rsidP="003F0517">
      <w:pPr>
        <w:rPr>
          <w:b/>
          <w:i/>
          <w:iCs/>
          <w:szCs w:val="20"/>
          <w:lang w:eastAsia="ko-KR"/>
        </w:rPr>
      </w:pPr>
      <w:r w:rsidRPr="003F0517">
        <w:rPr>
          <w:b/>
          <w:i/>
          <w:iCs/>
          <w:szCs w:val="20"/>
          <w:lang w:val="en-GB" w:eastAsia="ko-KR"/>
        </w:rPr>
        <w:t>Issue 2-3-3: Sample number en</w:t>
      </w:r>
      <w:r w:rsidRPr="003F0517">
        <w:rPr>
          <w:b/>
          <w:i/>
          <w:iCs/>
          <w:szCs w:val="20"/>
          <w:lang w:eastAsia="ko-KR"/>
        </w:rPr>
        <w:t xml:space="preserve">hancement in L1-RSRP measurement of FR2 </w:t>
      </w:r>
      <w:r w:rsidRPr="003F0517">
        <w:rPr>
          <w:b/>
          <w:i/>
          <w:iCs/>
          <w:szCs w:val="20"/>
        </w:rPr>
        <w:t xml:space="preserve">unknown </w:t>
      </w:r>
      <w:r w:rsidRPr="003F0517">
        <w:rPr>
          <w:b/>
          <w:i/>
          <w:iCs/>
          <w:szCs w:val="20"/>
          <w:lang w:eastAsia="ko-KR"/>
        </w:rPr>
        <w:t>SCell activation</w:t>
      </w:r>
    </w:p>
    <w:p w14:paraId="326B58BD" w14:textId="77777777" w:rsidR="003F0517" w:rsidRPr="003F0517" w:rsidRDefault="003F0517" w:rsidP="003F0517">
      <w:pPr>
        <w:pStyle w:val="ListParagraph"/>
        <w:numPr>
          <w:ilvl w:val="0"/>
          <w:numId w:val="42"/>
        </w:numPr>
        <w:overflowPunct w:val="0"/>
        <w:autoSpaceDE w:val="0"/>
        <w:autoSpaceDN w:val="0"/>
        <w:adjustRightInd w:val="0"/>
        <w:spacing w:after="0" w:line="240" w:lineRule="auto"/>
        <w:contextualSpacing w:val="0"/>
        <w:textAlignment w:val="baseline"/>
        <w:rPr>
          <w:bCs/>
          <w:i/>
          <w:iCs/>
          <w:lang w:val="en-GB"/>
        </w:rPr>
      </w:pPr>
      <w:r w:rsidRPr="003F0517">
        <w:rPr>
          <w:bCs/>
          <w:i/>
          <w:iCs/>
          <w:lang w:val="en-GB"/>
        </w:rPr>
        <w:lastRenderedPageBreak/>
        <w:t>FFS: the sample number of PHY filtering cannot be reduced since M=1 is used for L1-RSRP measurement in FR2 unknown SCell activation requirement.</w:t>
      </w:r>
    </w:p>
    <w:p w14:paraId="3342C603" w14:textId="27661028" w:rsidR="003F0517" w:rsidRDefault="003F0517" w:rsidP="00857C51">
      <w:pPr>
        <w:spacing w:before="240" w:after="120"/>
        <w:jc w:val="both"/>
        <w:rPr>
          <w:lang w:val="en-GB" w:eastAsia="zh-CN"/>
        </w:rPr>
      </w:pPr>
      <w:r>
        <w:rPr>
          <w:lang w:val="en-GB" w:eastAsia="zh-CN"/>
        </w:rPr>
        <w:t xml:space="preserve">In SCell activation delay requirement, the L1-RSRP measurement delay is defined already assuming M=1 as below, which means 1 sample is </w:t>
      </w:r>
      <w:r w:rsidR="00857C51">
        <w:rPr>
          <w:lang w:val="en-GB" w:eastAsia="zh-CN"/>
        </w:rPr>
        <w:t>assumed for L1-RSRP measurement during SCell activation</w:t>
      </w:r>
      <w:r>
        <w:rPr>
          <w:lang w:val="en-GB" w:eastAsia="zh-CN"/>
        </w:rPr>
        <w:t>. Therefore, the sample number for L1-RSRP measurement cannot be further reduced.</w:t>
      </w:r>
    </w:p>
    <w:p w14:paraId="1836F8C5" w14:textId="77777777" w:rsidR="003F0517" w:rsidRPr="00857C51" w:rsidRDefault="003F0517" w:rsidP="003F0517">
      <w:pPr>
        <w:pStyle w:val="B2"/>
        <w:rPr>
          <w:i/>
          <w:iCs/>
        </w:rPr>
      </w:pPr>
      <w:r>
        <w:tab/>
      </w:r>
      <w:r w:rsidRPr="00857C51">
        <w:rPr>
          <w:i/>
          <w:iCs/>
        </w:rPr>
        <w:t>T</w:t>
      </w:r>
      <w:r w:rsidRPr="00857C51">
        <w:rPr>
          <w:i/>
          <w:iCs/>
          <w:vertAlign w:val="subscript"/>
        </w:rPr>
        <w:t>L1-RSRP, measure</w:t>
      </w:r>
      <w:r w:rsidRPr="00857C51">
        <w:rPr>
          <w:i/>
          <w:iCs/>
        </w:rPr>
        <w:t xml:space="preserve"> is L1-RSRP measurement delay T</w:t>
      </w:r>
      <w:r w:rsidRPr="00857C51">
        <w:rPr>
          <w:i/>
          <w:iCs/>
          <w:vertAlign w:val="subscript"/>
        </w:rPr>
        <w:t>L1-RSRP_Measurement_Period_SSB</w:t>
      </w:r>
      <w:r w:rsidRPr="00857C51">
        <w:rPr>
          <w:i/>
          <w:iCs/>
        </w:rPr>
        <w:t xml:space="preserve"> ms</w:t>
      </w:r>
      <w:r w:rsidRPr="00857C51">
        <w:rPr>
          <w:b/>
          <w:i/>
          <w:iCs/>
          <w:sz w:val="18"/>
        </w:rPr>
        <w:t xml:space="preserve"> </w:t>
      </w:r>
      <w:r w:rsidRPr="00857C51">
        <w:rPr>
          <w:bCs/>
          <w:i/>
          <w:iCs/>
          <w:sz w:val="18"/>
        </w:rPr>
        <w:t>or</w:t>
      </w:r>
      <w:r w:rsidRPr="00857C51">
        <w:rPr>
          <w:bCs/>
          <w:i/>
          <w:iCs/>
        </w:rPr>
        <w:t xml:space="preserve"> </w:t>
      </w:r>
      <w:r w:rsidRPr="00857C51">
        <w:rPr>
          <w:i/>
          <w:iCs/>
        </w:rPr>
        <w:t>T</w:t>
      </w:r>
      <w:r w:rsidRPr="00857C51">
        <w:rPr>
          <w:i/>
          <w:iCs/>
          <w:vertAlign w:val="subscript"/>
        </w:rPr>
        <w:t>L1-RSRP_Measurement_Period_CSI-RS</w:t>
      </w:r>
      <w:r w:rsidRPr="00857C51">
        <w:rPr>
          <w:i/>
          <w:iCs/>
        </w:rPr>
        <w:t xml:space="preserve"> based on applicability as defined in clause 9.5 assuming M=1.</w:t>
      </w:r>
    </w:p>
    <w:p w14:paraId="4C50508F" w14:textId="6C790BBD" w:rsidR="003F0517" w:rsidRPr="003F0517" w:rsidRDefault="003F0517" w:rsidP="004A46AD">
      <w:pPr>
        <w:spacing w:after="120"/>
        <w:jc w:val="both"/>
        <w:rPr>
          <w:b/>
          <w:bCs/>
          <w:lang w:eastAsia="zh-CN"/>
        </w:rPr>
      </w:pPr>
      <w:r w:rsidRPr="003F0517">
        <w:rPr>
          <w:rFonts w:hint="eastAsia"/>
          <w:b/>
          <w:bCs/>
          <w:lang w:eastAsia="zh-CN"/>
        </w:rPr>
        <w:t>P</w:t>
      </w:r>
      <w:r w:rsidRPr="003F0517">
        <w:rPr>
          <w:b/>
          <w:bCs/>
          <w:lang w:eastAsia="zh-CN"/>
        </w:rPr>
        <w:t>roposal 3: Do not consider the sample number reduction for L1-RSRP measurement as 1 sample has been assumed</w:t>
      </w:r>
      <w:r w:rsidR="003D3E67">
        <w:rPr>
          <w:b/>
          <w:bCs/>
          <w:lang w:eastAsia="zh-CN"/>
        </w:rPr>
        <w:t xml:space="preserve"> for SCell activation</w:t>
      </w:r>
      <w:r w:rsidRPr="003F0517">
        <w:rPr>
          <w:b/>
          <w:bCs/>
          <w:lang w:eastAsia="zh-CN"/>
        </w:rPr>
        <w:t xml:space="preserve">. </w:t>
      </w:r>
    </w:p>
    <w:p w14:paraId="1B60B745" w14:textId="5FA740D8" w:rsidR="003D3E67" w:rsidRDefault="003D3E67" w:rsidP="00E04211">
      <w:pPr>
        <w:rPr>
          <w:b/>
          <w:bCs/>
          <w:lang w:eastAsia="zh-CN"/>
        </w:rPr>
      </w:pPr>
    </w:p>
    <w:p w14:paraId="2E6F8B91" w14:textId="182E0EE8" w:rsidR="003D3E67" w:rsidRPr="00C020D0" w:rsidRDefault="003D3E67" w:rsidP="00E04211">
      <w:pPr>
        <w:rPr>
          <w:b/>
          <w:bCs/>
          <w:u w:val="single"/>
          <w:lang w:eastAsia="zh-CN"/>
        </w:rPr>
      </w:pPr>
      <w:r w:rsidRPr="00C020D0">
        <w:rPr>
          <w:rFonts w:hint="eastAsia"/>
          <w:b/>
          <w:bCs/>
          <w:u w:val="single"/>
          <w:lang w:eastAsia="zh-CN"/>
        </w:rPr>
        <w:t>P</w:t>
      </w:r>
      <w:r w:rsidRPr="00C020D0">
        <w:rPr>
          <w:b/>
          <w:bCs/>
          <w:u w:val="single"/>
          <w:lang w:eastAsia="zh-CN"/>
        </w:rPr>
        <w:t>rioritization of L1-RSRP measurement</w:t>
      </w:r>
    </w:p>
    <w:p w14:paraId="60DE1005" w14:textId="77777777" w:rsidR="003D3E67" w:rsidRPr="00C020D0" w:rsidRDefault="003D3E67" w:rsidP="003D3E67">
      <w:pPr>
        <w:rPr>
          <w:b/>
          <w:i/>
          <w:iCs/>
          <w:szCs w:val="20"/>
        </w:rPr>
      </w:pPr>
      <w:r w:rsidRPr="00C020D0">
        <w:rPr>
          <w:b/>
          <w:i/>
          <w:iCs/>
          <w:szCs w:val="20"/>
          <w:lang w:val="en-GB" w:eastAsia="ko-KR"/>
        </w:rPr>
        <w:t>Issue 2-3-4: Prioritization en</w:t>
      </w:r>
      <w:r w:rsidRPr="00C020D0">
        <w:rPr>
          <w:b/>
          <w:i/>
          <w:iCs/>
          <w:szCs w:val="20"/>
          <w:lang w:eastAsia="ko-KR"/>
        </w:rPr>
        <w:t xml:space="preserve">hancement for L1-RSRP measurement of FR2 </w:t>
      </w:r>
      <w:r w:rsidRPr="00C020D0">
        <w:rPr>
          <w:b/>
          <w:i/>
          <w:iCs/>
          <w:szCs w:val="20"/>
        </w:rPr>
        <w:t xml:space="preserve">unknown </w:t>
      </w:r>
      <w:r w:rsidRPr="00C020D0">
        <w:rPr>
          <w:b/>
          <w:i/>
          <w:iCs/>
          <w:szCs w:val="20"/>
          <w:lang w:eastAsia="ko-KR"/>
        </w:rPr>
        <w:t>SCell activation</w:t>
      </w:r>
    </w:p>
    <w:p w14:paraId="421977AB" w14:textId="77777777" w:rsidR="003D3E67" w:rsidRPr="003D3E67" w:rsidRDefault="003D3E67" w:rsidP="00857C51">
      <w:pPr>
        <w:spacing w:after="0"/>
        <w:rPr>
          <w:rFonts w:eastAsiaTheme="minorEastAsia"/>
          <w:i/>
          <w:iCs/>
          <w:lang w:eastAsia="zh-CN"/>
        </w:rPr>
      </w:pPr>
      <w:r w:rsidRPr="003D3E67">
        <w:rPr>
          <w:rFonts w:eastAsiaTheme="minorEastAsia"/>
          <w:i/>
          <w:iCs/>
        </w:rPr>
        <w:t>FFS:</w:t>
      </w:r>
    </w:p>
    <w:p w14:paraId="6610AB84" w14:textId="77777777" w:rsidR="003D3E67" w:rsidRPr="003D3E67" w:rsidRDefault="003D3E67" w:rsidP="003D3E67">
      <w:pPr>
        <w:numPr>
          <w:ilvl w:val="0"/>
          <w:numId w:val="8"/>
        </w:numPr>
        <w:spacing w:after="0" w:line="240" w:lineRule="auto"/>
        <w:ind w:left="936"/>
        <w:rPr>
          <w:i/>
          <w:iCs/>
          <w:lang w:val="en-GB"/>
        </w:rPr>
      </w:pPr>
      <w:r w:rsidRPr="003D3E67">
        <w:rPr>
          <w:i/>
          <w:iCs/>
          <w:lang w:val="en-GB"/>
        </w:rPr>
        <w:t>Proposal 1 (Huawei, vivo, Apple): study whether L1-RSRP measurement during SCell activation shall have higher priority over L3 measurement and whether it should be performed in non-DRX mode even DRX is configured.</w:t>
      </w:r>
    </w:p>
    <w:p w14:paraId="2890E356" w14:textId="77777777" w:rsidR="003D3E67" w:rsidRPr="003D3E67" w:rsidRDefault="003D3E67" w:rsidP="003D3E67">
      <w:pPr>
        <w:pStyle w:val="ListParagraph"/>
        <w:numPr>
          <w:ilvl w:val="1"/>
          <w:numId w:val="8"/>
        </w:numPr>
        <w:spacing w:after="0" w:line="240" w:lineRule="auto"/>
        <w:ind w:left="1656"/>
        <w:contextualSpacing w:val="0"/>
        <w:rPr>
          <w:i/>
          <w:iCs/>
          <w:lang w:val="en-GB"/>
        </w:rPr>
      </w:pPr>
      <w:r w:rsidRPr="003D3E67">
        <w:rPr>
          <w:i/>
          <w:iCs/>
          <w:lang w:val="en-GB"/>
        </w:rPr>
        <w:t>Proposal 1a (Huawei): agree that L1-RSRP measurement during SCell activation shall have higher priority over L3 measurement and it should be perform in non-DRX mode even DRX is configured.</w:t>
      </w:r>
    </w:p>
    <w:p w14:paraId="3CE45E4A" w14:textId="4B06EB21" w:rsidR="00591F5B" w:rsidRDefault="00591F5B" w:rsidP="00857C51">
      <w:pPr>
        <w:spacing w:before="240"/>
        <w:rPr>
          <w:lang w:val="en-GB" w:eastAsia="zh-CN"/>
        </w:rPr>
      </w:pPr>
      <w:r>
        <w:rPr>
          <w:lang w:val="en-GB" w:eastAsia="zh-CN"/>
        </w:rPr>
        <w:t>Si</w:t>
      </w:r>
      <w:r w:rsidRPr="00591F5B">
        <w:rPr>
          <w:lang w:val="en-GB" w:eastAsia="zh-CN"/>
        </w:rPr>
        <w:t xml:space="preserve">milar proposals were discussed </w:t>
      </w:r>
      <w:r>
        <w:rPr>
          <w:lang w:val="en-GB" w:eastAsia="zh-CN"/>
        </w:rPr>
        <w:t>in Rel15 but</w:t>
      </w:r>
      <w:r w:rsidRPr="00591F5B">
        <w:rPr>
          <w:lang w:val="en-GB" w:eastAsia="zh-CN"/>
        </w:rPr>
        <w:t xml:space="preserve"> not agreed because of the</w:t>
      </w:r>
      <w:r>
        <w:rPr>
          <w:lang w:val="en-GB" w:eastAsia="zh-CN"/>
        </w:rPr>
        <w:t xml:space="preserve"> negative impact</w:t>
      </w:r>
      <w:r w:rsidRPr="00591F5B">
        <w:rPr>
          <w:lang w:val="en-GB" w:eastAsia="zh-CN"/>
        </w:rPr>
        <w:t xml:space="preserve"> on mobility performance.</w:t>
      </w:r>
      <w:r>
        <w:rPr>
          <w:lang w:val="en-GB" w:eastAsia="zh-CN"/>
        </w:rPr>
        <w:t xml:space="preserve"> If L3 measurement on the target SCell is deprioritized over L1-RSRP measurement during SCell activation, the measurement reporting may not be timely transmitted hence delay the mobility decision. Even the SCell activation is completed, there is risk of connection failure due to mobility. </w:t>
      </w:r>
      <w:r w:rsidR="00163274">
        <w:rPr>
          <w:lang w:val="en-GB" w:eastAsia="zh-CN"/>
        </w:rPr>
        <w:t xml:space="preserve">It is uncertain if there is any benefit by prioritizing L1-RSRP measurement of </w:t>
      </w:r>
      <w:r w:rsidR="00163274" w:rsidRPr="00163274">
        <w:rPr>
          <w:lang w:val="en-GB" w:eastAsia="zh-CN"/>
        </w:rPr>
        <w:t>FR2 unknown SCell activation</w:t>
      </w:r>
      <w:r w:rsidR="00163274">
        <w:rPr>
          <w:lang w:val="en-GB" w:eastAsia="zh-CN"/>
        </w:rPr>
        <w:t xml:space="preserve">. </w:t>
      </w:r>
      <w:r w:rsidR="00163274">
        <w:rPr>
          <w:lang w:val="en-GB" w:eastAsia="zh-CN"/>
        </w:rPr>
        <w:t>The prioritization of L1-RSRP measurement needs to be well justified taking into account the negative impact on mobility performance.</w:t>
      </w:r>
    </w:p>
    <w:p w14:paraId="53ECD4C3" w14:textId="650A746A" w:rsidR="00163274" w:rsidRPr="00163274" w:rsidRDefault="00163274" w:rsidP="00857C51">
      <w:pPr>
        <w:spacing w:before="240"/>
        <w:rPr>
          <w:b/>
          <w:bCs/>
          <w:lang w:val="en-GB" w:eastAsia="zh-CN"/>
        </w:rPr>
      </w:pPr>
      <w:r w:rsidRPr="00163274">
        <w:rPr>
          <w:rFonts w:hint="eastAsia"/>
          <w:b/>
          <w:bCs/>
          <w:lang w:val="en-GB" w:eastAsia="zh-CN"/>
        </w:rPr>
        <w:t>P</w:t>
      </w:r>
      <w:r w:rsidRPr="00163274">
        <w:rPr>
          <w:b/>
          <w:bCs/>
          <w:lang w:val="en-GB" w:eastAsia="zh-CN"/>
        </w:rPr>
        <w:t xml:space="preserve">roposal 4: The prioritization of L1-RSRP measurement needs to be well justified taking into account the negative impact on mobility performance. </w:t>
      </w:r>
    </w:p>
    <w:p w14:paraId="1333D588" w14:textId="77777777" w:rsidR="00A05095" w:rsidRDefault="00A05095" w:rsidP="00A05095">
      <w:pPr>
        <w:rPr>
          <w:rFonts w:asciiTheme="minorHAnsi" w:eastAsia="?? ??" w:hAnsiTheme="minorHAnsi"/>
          <w:kern w:val="2"/>
          <w:sz w:val="21"/>
          <w:lang w:eastAsia="zh-CN"/>
        </w:rPr>
      </w:pPr>
    </w:p>
    <w:p w14:paraId="4DE3080F" w14:textId="6F01028B" w:rsidR="00636556" w:rsidRDefault="00CD7492" w:rsidP="00636556">
      <w:pPr>
        <w:pStyle w:val="RAN4H1"/>
      </w:pPr>
      <w:r w:rsidRPr="00A37002">
        <w:t>Conclusion</w:t>
      </w:r>
    </w:p>
    <w:p w14:paraId="62B0CDD6" w14:textId="0F15589F" w:rsidR="00711AA2" w:rsidRDefault="00AD6A58" w:rsidP="007F187B">
      <w:pPr>
        <w:jc w:val="both"/>
      </w:pPr>
      <w:r>
        <w:t>This contribution</w:t>
      </w:r>
      <w:r w:rsidR="007F187B">
        <w:t xml:space="preserve"> </w:t>
      </w:r>
      <w:r w:rsidR="003E7A74">
        <w:t xml:space="preserve">discusses the </w:t>
      </w:r>
      <w:r w:rsidR="002C64F7">
        <w:t>L</w:t>
      </w:r>
      <w:r w:rsidR="00857C51">
        <w:t>1</w:t>
      </w:r>
      <w:r w:rsidR="002C64F7">
        <w:t xml:space="preserve"> part enhancement for FR2 SCell activation delay reduction. </w:t>
      </w:r>
      <w:r w:rsidR="004657ED">
        <w:t xml:space="preserve">The </w:t>
      </w:r>
      <w:r w:rsidR="00D7500C">
        <w:t xml:space="preserve">observations and </w:t>
      </w:r>
      <w:r w:rsidR="004657ED">
        <w:t xml:space="preserve">proposals are summarized as below:  </w:t>
      </w:r>
    </w:p>
    <w:p w14:paraId="130C5195" w14:textId="77777777" w:rsidR="00857C51" w:rsidRDefault="00857C51" w:rsidP="00857C51">
      <w:pPr>
        <w:spacing w:after="120"/>
        <w:jc w:val="both"/>
        <w:rPr>
          <w:b/>
          <w:bCs/>
          <w:lang w:val="en-GB" w:eastAsia="zh-CN"/>
        </w:rPr>
      </w:pPr>
      <w:r w:rsidRPr="003F0517">
        <w:rPr>
          <w:rFonts w:hint="eastAsia"/>
          <w:b/>
          <w:bCs/>
          <w:lang w:val="en-GB" w:eastAsia="zh-CN"/>
        </w:rPr>
        <w:t>P</w:t>
      </w:r>
      <w:r w:rsidRPr="003F0517">
        <w:rPr>
          <w:b/>
          <w:bCs/>
          <w:lang w:val="en-GB" w:eastAsia="zh-CN"/>
        </w:rPr>
        <w:t xml:space="preserve">roposal 1: For FR2 unknown SCell activation, a smaller Rx beam sweeping factor is assumed for L1-RSRP measurement based on the measurement during cell detection. </w:t>
      </w:r>
    </w:p>
    <w:p w14:paraId="5AA28DEE" w14:textId="77777777" w:rsidR="00857C51" w:rsidRPr="003D3E67" w:rsidRDefault="00857C51" w:rsidP="00857C51">
      <w:pPr>
        <w:spacing w:after="120"/>
        <w:jc w:val="both"/>
        <w:rPr>
          <w:b/>
          <w:bCs/>
          <w:lang w:eastAsia="zh-CN"/>
        </w:rPr>
      </w:pPr>
      <w:r>
        <w:rPr>
          <w:rFonts w:hint="eastAsia"/>
          <w:b/>
          <w:bCs/>
          <w:lang w:val="en-GB" w:eastAsia="zh-CN"/>
        </w:rPr>
        <w:t>P</w:t>
      </w:r>
      <w:r>
        <w:rPr>
          <w:b/>
          <w:bCs/>
          <w:lang w:val="en-GB" w:eastAsia="zh-CN"/>
        </w:rPr>
        <w:t xml:space="preserve">roposal 2: RAN4 to discuss the conditions for skipping L1-RSRP measurement when activating an FR2 unknown SCell. </w:t>
      </w:r>
    </w:p>
    <w:p w14:paraId="4C347228" w14:textId="31BD3252" w:rsidR="00857C51" w:rsidRDefault="00857C51" w:rsidP="007F187B">
      <w:pPr>
        <w:jc w:val="both"/>
        <w:rPr>
          <w:b/>
          <w:bCs/>
          <w:lang w:eastAsia="zh-CN"/>
        </w:rPr>
      </w:pPr>
      <w:r w:rsidRPr="003F0517">
        <w:rPr>
          <w:rFonts w:hint="eastAsia"/>
          <w:b/>
          <w:bCs/>
          <w:lang w:eastAsia="zh-CN"/>
        </w:rPr>
        <w:t>P</w:t>
      </w:r>
      <w:r w:rsidRPr="003F0517">
        <w:rPr>
          <w:b/>
          <w:bCs/>
          <w:lang w:eastAsia="zh-CN"/>
        </w:rPr>
        <w:t>roposal 3: Do not consider the sample number reduction for L1-RSRP measurement as 1 sample has been assumed</w:t>
      </w:r>
      <w:r>
        <w:rPr>
          <w:b/>
          <w:bCs/>
          <w:lang w:eastAsia="zh-CN"/>
        </w:rPr>
        <w:t xml:space="preserve"> for SCell activation</w:t>
      </w:r>
      <w:r w:rsidRPr="003F0517">
        <w:rPr>
          <w:b/>
          <w:bCs/>
          <w:lang w:eastAsia="zh-CN"/>
        </w:rPr>
        <w:t>.</w:t>
      </w:r>
    </w:p>
    <w:p w14:paraId="3511EC24" w14:textId="77777777" w:rsidR="00163274" w:rsidRPr="00163274" w:rsidRDefault="00163274" w:rsidP="00163274">
      <w:pPr>
        <w:spacing w:before="240"/>
        <w:rPr>
          <w:b/>
          <w:bCs/>
          <w:lang w:val="en-GB" w:eastAsia="zh-CN"/>
        </w:rPr>
      </w:pPr>
      <w:r w:rsidRPr="00163274">
        <w:rPr>
          <w:rFonts w:hint="eastAsia"/>
          <w:b/>
          <w:bCs/>
          <w:lang w:val="en-GB" w:eastAsia="zh-CN"/>
        </w:rPr>
        <w:t>P</w:t>
      </w:r>
      <w:r w:rsidRPr="00163274">
        <w:rPr>
          <w:b/>
          <w:bCs/>
          <w:lang w:val="en-GB" w:eastAsia="zh-CN"/>
        </w:rPr>
        <w:t xml:space="preserve">roposal 4: The prioritization of L1-RSRP measurement needs to be well justified taking into account the negative impact on mobility performance. </w:t>
      </w:r>
    </w:p>
    <w:p w14:paraId="3DAFBD41" w14:textId="77777777" w:rsidR="003B659E" w:rsidRPr="0095295C" w:rsidRDefault="003B659E" w:rsidP="0008612A">
      <w:pPr>
        <w:pStyle w:val="RAN4H1"/>
      </w:pPr>
      <w:bookmarkStart w:id="0" w:name="_Hlk111024595"/>
      <w:r w:rsidRPr="0095295C">
        <w:t>References</w:t>
      </w:r>
    </w:p>
    <w:bookmarkEnd w:id="0"/>
    <w:p w14:paraId="2385144E" w14:textId="11D4BB75" w:rsidR="000B6732" w:rsidRDefault="000B6732" w:rsidP="000B6732">
      <w:pPr>
        <w:numPr>
          <w:ilvl w:val="0"/>
          <w:numId w:val="1"/>
        </w:numPr>
        <w:overflowPunct w:val="0"/>
        <w:autoSpaceDE w:val="0"/>
        <w:autoSpaceDN w:val="0"/>
        <w:adjustRightInd w:val="0"/>
        <w:spacing w:after="120" w:line="240" w:lineRule="auto"/>
        <w:jc w:val="both"/>
        <w:textAlignment w:val="baseline"/>
      </w:pPr>
      <w:r>
        <w:t xml:space="preserve">R4-2214345, </w:t>
      </w:r>
      <w:bookmarkStart w:id="1" w:name="_Hlk115256575"/>
      <w:r w:rsidRPr="00516BD4">
        <w:t>WF on R18 eFeRRM</w:t>
      </w:r>
      <w:bookmarkEnd w:id="1"/>
      <w:r w:rsidRPr="00516BD4">
        <w:t>, Apple</w:t>
      </w:r>
    </w:p>
    <w:sectPr w:rsidR="000B673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0B942" w14:textId="77777777" w:rsidR="0026760D" w:rsidRDefault="0026760D" w:rsidP="00001C9B">
      <w:pPr>
        <w:spacing w:after="0" w:line="240" w:lineRule="auto"/>
      </w:pPr>
      <w:r>
        <w:separator/>
      </w:r>
    </w:p>
  </w:endnote>
  <w:endnote w:type="continuationSeparator" w:id="0">
    <w:p w14:paraId="65E816CB" w14:textId="77777777" w:rsidR="0026760D" w:rsidRDefault="0026760D" w:rsidP="00001C9B">
      <w:pPr>
        <w:spacing w:after="0" w:line="240" w:lineRule="auto"/>
      </w:pPr>
      <w:r>
        <w:continuationSeparator/>
      </w:r>
    </w:p>
  </w:endnote>
  <w:endnote w:type="continuationNotice" w:id="1">
    <w:p w14:paraId="3019EEEB" w14:textId="77777777" w:rsidR="0026760D" w:rsidRDefault="00267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47FA" w14:textId="77777777" w:rsidR="0026760D" w:rsidRDefault="0026760D" w:rsidP="00001C9B">
      <w:pPr>
        <w:spacing w:after="0" w:line="240" w:lineRule="auto"/>
      </w:pPr>
      <w:r>
        <w:separator/>
      </w:r>
    </w:p>
  </w:footnote>
  <w:footnote w:type="continuationSeparator" w:id="0">
    <w:p w14:paraId="3BC3AC74" w14:textId="77777777" w:rsidR="0026760D" w:rsidRDefault="0026760D" w:rsidP="00001C9B">
      <w:pPr>
        <w:spacing w:after="0" w:line="240" w:lineRule="auto"/>
      </w:pPr>
      <w:r>
        <w:continuationSeparator/>
      </w:r>
    </w:p>
  </w:footnote>
  <w:footnote w:type="continuationNotice" w:id="1">
    <w:p w14:paraId="278B357F" w14:textId="77777777" w:rsidR="0026760D" w:rsidRDefault="002676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D55E4"/>
    <w:multiLevelType w:val="hybridMultilevel"/>
    <w:tmpl w:val="B72CA0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2"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4"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17"/>
  </w:num>
  <w:num w:numId="4">
    <w:abstractNumId w:val="18"/>
  </w:num>
  <w:num w:numId="5">
    <w:abstractNumId w:val="29"/>
  </w:num>
  <w:num w:numId="6">
    <w:abstractNumId w:val="2"/>
  </w:num>
  <w:num w:numId="7">
    <w:abstractNumId w:val="14"/>
  </w:num>
  <w:num w:numId="8">
    <w:abstractNumId w:val="23"/>
  </w:num>
  <w:num w:numId="9">
    <w:abstractNumId w:val="20"/>
  </w:num>
  <w:num w:numId="10">
    <w:abstractNumId w:val="3"/>
  </w:num>
  <w:num w:numId="11">
    <w:abstractNumId w:val="30"/>
  </w:num>
  <w:num w:numId="12">
    <w:abstractNumId w:val="23"/>
  </w:num>
  <w:num w:numId="13">
    <w:abstractNumId w:val="32"/>
  </w:num>
  <w:num w:numId="14">
    <w:abstractNumId w:val="20"/>
  </w:num>
  <w:num w:numId="15">
    <w:abstractNumId w:val="23"/>
  </w:num>
  <w:num w:numId="16">
    <w:abstractNumId w:val="25"/>
  </w:num>
  <w:num w:numId="17">
    <w:abstractNumId w:val="31"/>
  </w:num>
  <w:num w:numId="18">
    <w:abstractNumId w:val="35"/>
  </w:num>
  <w:num w:numId="19">
    <w:abstractNumId w:val="34"/>
  </w:num>
  <w:num w:numId="20">
    <w:abstractNumId w:val="11"/>
  </w:num>
  <w:num w:numId="21">
    <w:abstractNumId w:val="28"/>
  </w:num>
  <w:num w:numId="22">
    <w:abstractNumId w:val="33"/>
  </w:num>
  <w:num w:numId="23">
    <w:abstractNumId w:val="4"/>
  </w:num>
  <w:num w:numId="24">
    <w:abstractNumId w:val="24"/>
  </w:num>
  <w:num w:numId="25">
    <w:abstractNumId w:val="27"/>
  </w:num>
  <w:num w:numId="26">
    <w:abstractNumId w:val="6"/>
  </w:num>
  <w:num w:numId="27">
    <w:abstractNumId w:val="20"/>
  </w:num>
  <w:num w:numId="28">
    <w:abstractNumId w:val="26"/>
  </w:num>
  <w:num w:numId="29">
    <w:abstractNumId w:val="9"/>
  </w:num>
  <w:num w:numId="30">
    <w:abstractNumId w:val="13"/>
  </w:num>
  <w:num w:numId="31">
    <w:abstractNumId w:val="5"/>
  </w:num>
  <w:num w:numId="32">
    <w:abstractNumId w:val="12"/>
  </w:num>
  <w:num w:numId="33">
    <w:abstractNumId w:val="7"/>
  </w:num>
  <w:num w:numId="34">
    <w:abstractNumId w:val="21"/>
  </w:num>
  <w:num w:numId="35">
    <w:abstractNumId w:val="16"/>
  </w:num>
  <w:num w:numId="36">
    <w:abstractNumId w:val="23"/>
  </w:num>
  <w:num w:numId="37">
    <w:abstractNumId w:val="36"/>
  </w:num>
  <w:num w:numId="38">
    <w:abstractNumId w:val="23"/>
  </w:num>
  <w:num w:numId="39">
    <w:abstractNumId w:val="15"/>
  </w:num>
  <w:num w:numId="40">
    <w:abstractNumId w:val="22"/>
  </w:num>
  <w:num w:numId="41">
    <w:abstractNumId w:val="1"/>
  </w:num>
  <w:num w:numId="42">
    <w:abstractNumId w:val="8"/>
  </w:num>
  <w:num w:numId="43">
    <w:abstractNumId w:val="23"/>
  </w:num>
  <w:num w:numId="4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6732"/>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274"/>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6760D"/>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2419"/>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6B09"/>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505"/>
    <w:rsid w:val="005131CB"/>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1F5B"/>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54E5"/>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57C51"/>
    <w:rsid w:val="008607D3"/>
    <w:rsid w:val="0086265D"/>
    <w:rsid w:val="0086640B"/>
    <w:rsid w:val="0086758F"/>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0D0"/>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50A7"/>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5AIRPNAIUNRU-1328258698-11324</_dlc_DocId>
    <_dlc_DocIdUrl xmlns="71c5aaf6-e6ce-465b-b873-5148d2a4c105">
      <Url>https://nokia.sharepoint.com/sites/c5g/5gradio/_layouts/15/DocIdRedir.aspx?ID=5AIRPNAIUNRU-1328258698-11324</Url>
      <Description>5AIRPNAIUNRU-1328258698-11324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0C5946D3-2696-4EED-8B7C-3F4318E7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6</cp:revision>
  <dcterms:created xsi:type="dcterms:W3CDTF">2022-09-30T07:32:00Z</dcterms:created>
  <dcterms:modified xsi:type="dcterms:W3CDTF">2022-09-30T08:16:00Z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c7b56bf3-5a7a-4096-a051-5abf22bbfc65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